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Elocity i Budimex łączą siły - będą dostarczać nowe punkty ładowania samochodów elektrycznych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Elektromobilność w Polsce rozwija się intensywnie, a kolejne firmy decydują się dołączyć do grona pionierów ekologicznego transportu. Jedną z nich jest Budimex, który w nową dla siebie branżę wkracza w towarzystwie doświadczonego partnera, spółki Elocity.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Budimex i Elocity będą dostarczać i zarządzać nowymi punktami ładowania samochodów elektrycznych, które będą dostępne w miejscach publicznych. To kolejny obszar, po inwestycjach w OZE i rynkach zagranicznych, w które wchodzi Budimex.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Budimex to największa grupa budowlana w Polsce. Lata doświadczeń, ekspercka wiedza, wysoko wykwalifikowana kadra oraz jakość realizacji stojąca na najwyższym poziomie sprawiają, że władze spółki z rozwagą wybierają swoich partnerów biznesowych. Dlatego też, podejmując decyzję o wkroczeniu na nowy dla siebie obszar elektromobilności, Budimex szukał doświadczonego kontrahenta.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Elektromobilność to naturalny kierunek naszego rozwoju po pierwszych inwestycjach w farmy wiatrowe na lądzie. Analizujemy od dłuższego czasu, w jakim kierunku rozwija się ta branża. Uznaliśmy, że teraz jest najlepszy moment, aby powołać dedykowaną spółkę, która będzie rozwijać w naszej Grupie obszary związane z elektromobilnością - mówi Jakub Długoszek, Dyrektor Oddziału Północ, Dywizja Budownictwa Infrastrukturalnego Budimex S.A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Szukając partnera, przeanalizowaliśmy oferty wiodących dostawców oprogramowania do zarządzania infrastrukturą stacji ładowania samochodów elektrycznych i to właśnie model biznesowy Elocity uznaliśmy za najbardziej odpowiadający naszym potrzebom. Nie bez znaczenia były również bardzo dobre opinie o firmie operatorów i właścicieli stacji ładowania. To Polska spółka, z dużym potencjałem i pozytywnym feedbackiem u dostawców sprzętu jest idealnym partnerem dla naszej Grupy – zaznacza Jakub Długoszek.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tej chwili Budimex rozmawia już z kilkudziesięcioma samorządami, deweloperami i inwestorami. Planuje w ciągu 24 miesięcy stworzenie ponad 100 punktów ładowania pojazdów elektrycznych. Oferujemy na nasz koszt instalację gotowych stacji ładowania pojazdów, serwis i zarządzanie systemem. Po stronie naszych partnerów pozostaje jedynie udostępnienie powierzchni – dodaje Jakub Długoszek z Budimeksu.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 </w:t>
      </w:r>
    </w:p>
    <w:p>
      <w:r>
        <w:rPr>
          <w:rFonts w:ascii="calibri" w:hAnsi="calibri" w:eastAsia="calibri" w:cs="calibri"/>
          <w:sz w:val="24"/>
          <w:szCs w:val="24"/>
        </w:rPr>
        <w:t xml:space="preserve">Elocity i Budimex. Z każdym krokiem coraz bliżej zeroemisyjnego transportu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Podpisana właśnie umowa zakłada nabycie przez Budimex licencji na system Elocity dla własnych stacji ładowania oraz świadczenie usług ładowania dla odbiorców indywidualnych. Ogólnodostępne stacje będą dostępne w aplikacji Elocity, w której znajduje się już ponad 280 punktów, a liczba ta stale rośnie. Elocity specjalizuje się w zarządzaniu stacjami ładowania firm inwestujących w elektromobilność. Dzięki rozwiązaniom technologicznym partnerzy Elocity mogą błyskawicznie uruchamiać infrastrukturę bez konieczności dodatkowych zasobów.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Od początku stawiamy sobie ambitne cele, dzięki którym jesteśmy obecnie jednym z liderów elektromobilności w Polsce - mówi Michał Baranowski, CEO Elocity - Intensywny rozwój naszej sieci możliwy jest między innymi właśnie dzięki inwestorom i firmom, które ufają naszemu doświadczeniu. Współpraca z Budimeksem to kolejny, duży krok, zarówno dla samego Elocity, jak i dla stale rosnącej grupy kierowców wybierających ekologiczne, elektryczne samochody. Wzrost zainteresowania dużych inwestorów tematyką elektromobilności pokazuje, że najwyższy czas dostrzec biznesowy potencjał branży - zaznacza Baranowski.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Współpraca Elocity i Budimex. Idealny moment na dołączenie do grona pionierów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Obie firmy wiążą ze współpracą spore nadzieje i nastawiają się na długofalowe działania. Łączy je otwartość, podobne cele i spójne spojrzenie na kwestie dotyczące rozwoju zeroemisyjnego transportu w naszym kraju.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Bardzo się cieszymy, że Budimex znajdzie się w gronie firm budujących rynek elektromobilności w Polsce - podkreśla Jakub Długoszek - Od lat wyznaczamy standardy w branży budowlanej, teraz przyszedł czas na nowe wyzwania. Bycie częścią rewolucji transportowej traktujemy nie tylko jako zaszczyt, ale również jako nasz wkład w ochronę środowiska i pozytywną zmianę dotychczasowych standardów motoryzacyjnych - zaznacza Budimex.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Kontakt</w:t>
      </w:r>
    </w:p>
    <w:p>
      <w:r>
        <w:rPr>
          <w:rFonts w:ascii="calibri" w:hAnsi="calibri" w:eastAsia="calibri" w:cs="calibri"/>
          <w:sz w:val="24"/>
          <w:szCs w:val="24"/>
        </w:rPr>
        <w:t xml:space="preserve">Michał Baranowski</w:t>
      </w:r>
    </w:p>
    <w:p>
      <w:r>
        <w:rPr>
          <w:rFonts w:ascii="calibri" w:hAnsi="calibri" w:eastAsia="calibri" w:cs="calibri"/>
          <w:sz w:val="24"/>
          <w:szCs w:val="24"/>
        </w:rPr>
        <w:t xml:space="preserve">Prezes Zarządu</w:t>
      </w:r>
    </w:p>
    <w:p>
      <w:r>
        <w:rPr>
          <w:rFonts w:ascii="calibri" w:hAnsi="calibri" w:eastAsia="calibri" w:cs="calibri"/>
          <w:sz w:val="24"/>
          <w:szCs w:val="24"/>
        </w:rPr>
        <w:t xml:space="preserve">Elocity</w:t>
      </w:r>
    </w:p>
    <w:p>
      <w:r>
        <w:rPr>
          <w:rFonts w:ascii="calibri" w:hAnsi="calibri" w:eastAsia="calibri" w:cs="calibri"/>
          <w:sz w:val="24"/>
          <w:szCs w:val="24"/>
        </w:rPr>
        <w:t xml:space="preserve">michal@elo.city</w:t>
      </w:r>
    </w:p>
    <w:p>
      <w:r>
        <w:rPr>
          <w:rFonts w:ascii="calibri" w:hAnsi="calibri" w:eastAsia="calibri" w:cs="calibri"/>
          <w:sz w:val="24"/>
          <w:szCs w:val="24"/>
        </w:rPr>
        <w:t xml:space="preserve">504 001 314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 </w:t>
      </w:r>
    </w:p>
    <w:p>
      <w:r>
        <w:rPr>
          <w:rFonts w:ascii="calibri" w:hAnsi="calibri" w:eastAsia="calibri" w:cs="calibri"/>
          <w:sz w:val="24"/>
          <w:szCs w:val="24"/>
        </w:rPr>
        <w:t xml:space="preserve">Elocity to polska spółka technologiczna typu EMP (electromobility provider), która umożliwia inwestorom zarabianie na budowie i rozwoju ogólnodostępnych stacji ładowania.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Jako jeden z liderów elektromobilności w Polsce zapewnia klientom kompleksowe wsparcie, obejmujące: wizję lokalną stanowisk pod stacje ładowania, doradztwo w urzędowych formalnościach, a także instalację, podłączenie i wsparcie marketingowe. Model biznesowy opiera się na unikalnym rozwiązaniu, w którym zyski można wypracować zarówno korzystając ze stacji marki Elocity, jak i pod własnym brandem (usługa white label). Dzięki korzystnym warunkom współpracy i rozbudowanej sieci, obejmującej łącznie ponad 280 stacji ładowania, Elocity gwarantuje klientom szybki zwrot z inwestycji. Oferta spółki jest idealna dla podmiotów, szukających optymalnych rozwiązań dla własnej floty samochodów.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BUDIMEX SA jest polską spółką z ponad pięćdziesięcioletnią tradycją, która ma znaczący udział w rozwoju gospodarczym Polski. W okresie ponad 50 lat istnienia firmy zrealizowaliśmy tysiące nowoczesnych inwestycji infrastrukturalnych, kubaturowych i przemysłowych. Kultura innowacyjności, doskonalenie i kierowanie się zasadami zrównoważonego rozwoju pozwoliły nam zdobyć pozycję lidera polskiego rynku budowlanego. Jesteśmy obecni nie tylko na rynku polskim, ale też zagranicznym. Stopniowo zwiększamy swoje zaangażowanie w sektorze facility management (obsługa nieruchomości i obiektów infrastruktury) oraz gospodarki odpadami. Od 1995 roku nasza spółka notowana jest na warszawskiej GPW, a od roku 2011 wchodzi w skład indeksu najbardziej odpowiedzialnych spółek giełdowych. W skład grupy wchodzą: Mostostal Kraków oraz FB Serwis. Jesteśmy jednym z sygnatariuszy Porozumienia dla Bezpieczeństwa w Budownictwie – inicjatywy utworzonej w 2010 r., zrzeszającej największych generalnych wykonawców w Polsce w celu podniesienia poziomu bezpieczeństwa pracy w branży budowlanej. Więcej informacji jest dostępnych na www.budimex.pl</w:t>
      </w:r>
    </w:p>
    <w:p>
      <w:pPr>
        <w:spacing w:before="0" w:after="300"/>
      </w:pP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2026-05-16T01:33:04+02:00</dcterms:created>
  <dcterms:modified xsi:type="dcterms:W3CDTF">2026-05-16T01:33:04+02:00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